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84C4C" w14:textId="77777777" w:rsidR="002F70F8" w:rsidRDefault="002F70F8">
      <w:pPr>
        <w:rPr>
          <w:b/>
        </w:rPr>
      </w:pPr>
      <w:r>
        <w:rPr>
          <w:b/>
        </w:rPr>
        <w:t>December 2020</w:t>
      </w:r>
    </w:p>
    <w:p w14:paraId="7BE3A9B7" w14:textId="77777777" w:rsidR="001215E8" w:rsidRPr="002F70F8" w:rsidRDefault="00D42C00">
      <w:pPr>
        <w:rPr>
          <w:b/>
        </w:rPr>
      </w:pPr>
      <w:r w:rsidRPr="002F70F8">
        <w:rPr>
          <w:b/>
        </w:rPr>
        <w:t>HPRU PPIE strategy development v2 comments</w:t>
      </w:r>
    </w:p>
    <w:p w14:paraId="67F2D4D4" w14:textId="77777777" w:rsidR="002D6FCE" w:rsidRDefault="002D6FCE" w:rsidP="002D6FCE">
      <w:r>
        <w:t>The HPRU BSE public involvement team, in collaboration with our public contributor strategy group has developed our patient and public involvement strategy.</w:t>
      </w:r>
    </w:p>
    <w:p w14:paraId="69DBB2E3" w14:textId="77777777" w:rsidR="002D6FCE" w:rsidRDefault="002D6FCE">
      <w:commentRangeStart w:id="0"/>
      <w:commentRangeStart w:id="1"/>
      <w:r>
        <w:t xml:space="preserve">It is our </w:t>
      </w:r>
      <w:commentRangeEnd w:id="0"/>
      <w:r>
        <w:rPr>
          <w:rStyle w:val="CommentReference"/>
        </w:rPr>
        <w:commentReference w:id="0"/>
      </w:r>
      <w:commentRangeEnd w:id="1"/>
      <w:r w:rsidR="00FD0AB4">
        <w:rPr>
          <w:rStyle w:val="CommentReference"/>
        </w:rPr>
        <w:commentReference w:id="1"/>
      </w:r>
      <w:r>
        <w:t xml:space="preserve">vision that patient and public involvement should be/provide a strong consistent voice throughout.at the core of the work of the HPRU. We believe that this is ethically the right thing to do and that public involvement will improve the quality and relevance of our health </w:t>
      </w:r>
      <w:commentRangeStart w:id="2"/>
      <w:commentRangeStart w:id="3"/>
      <w:r>
        <w:t>research</w:t>
      </w:r>
      <w:commentRangeEnd w:id="2"/>
      <w:r>
        <w:rPr>
          <w:rStyle w:val="CommentReference"/>
        </w:rPr>
        <w:commentReference w:id="2"/>
      </w:r>
      <w:commentRangeEnd w:id="3"/>
      <w:r w:rsidR="00C13F57">
        <w:rPr>
          <w:rStyle w:val="CommentReference"/>
        </w:rPr>
        <w:commentReference w:id="3"/>
      </w:r>
      <w:r>
        <w:t>.</w:t>
      </w:r>
    </w:p>
    <w:p w14:paraId="2C6AA18E" w14:textId="77777777" w:rsidR="002D6FCE" w:rsidRDefault="002D6FCE"/>
    <w:p w14:paraId="11C49E6E" w14:textId="77777777" w:rsidR="00D42C00" w:rsidRDefault="00D42C00"/>
    <w:p w14:paraId="3EFE8D45" w14:textId="77777777" w:rsidR="00D42C00" w:rsidRDefault="00D42C00">
      <w:commentRangeStart w:id="4"/>
      <w:commentRangeStart w:id="5"/>
      <w:r>
        <w:t>Aims</w:t>
      </w:r>
      <w:commentRangeEnd w:id="4"/>
      <w:r w:rsidR="008701DB">
        <w:rPr>
          <w:rStyle w:val="CommentReference"/>
        </w:rPr>
        <w:commentReference w:id="4"/>
      </w:r>
      <w:commentRangeEnd w:id="5"/>
      <w:r w:rsidR="00C05A2C">
        <w:rPr>
          <w:rStyle w:val="CommentReference"/>
        </w:rPr>
        <w:commentReference w:id="5"/>
      </w:r>
      <w:r>
        <w:t xml:space="preserve"> </w:t>
      </w:r>
    </w:p>
    <w:tbl>
      <w:tblPr>
        <w:tblStyle w:val="TableGrid"/>
        <w:tblW w:w="0" w:type="auto"/>
        <w:tblLook w:val="04A0" w:firstRow="1" w:lastRow="0" w:firstColumn="1" w:lastColumn="0" w:noHBand="0" w:noVBand="1"/>
      </w:tblPr>
      <w:tblGrid>
        <w:gridCol w:w="6974"/>
        <w:gridCol w:w="6974"/>
      </w:tblGrid>
      <w:tr w:rsidR="00D42C00" w14:paraId="79B780AF" w14:textId="77777777" w:rsidTr="00D42C00">
        <w:tc>
          <w:tcPr>
            <w:tcW w:w="6974" w:type="dxa"/>
          </w:tcPr>
          <w:p w14:paraId="467E6975" w14:textId="77777777" w:rsidR="00D42C00" w:rsidRDefault="00D42C00" w:rsidP="00D42C00">
            <w:pPr>
              <w:pStyle w:val="ListParagraph"/>
              <w:numPr>
                <w:ilvl w:val="0"/>
                <w:numId w:val="1"/>
              </w:numPr>
            </w:pPr>
            <w:r>
              <w:t>To ensure that public and patient involvement permeates the research taking place across the HPRU</w:t>
            </w:r>
          </w:p>
        </w:tc>
        <w:tc>
          <w:tcPr>
            <w:tcW w:w="6974" w:type="dxa"/>
          </w:tcPr>
          <w:p w14:paraId="7AA07BBA" w14:textId="77777777" w:rsidR="00D42C00" w:rsidRDefault="002D6FCE" w:rsidP="002D6FCE">
            <w:pPr>
              <w:pStyle w:val="ListParagraph"/>
              <w:numPr>
                <w:ilvl w:val="0"/>
                <w:numId w:val="5"/>
              </w:numPr>
            </w:pPr>
            <w:r>
              <w:t>Is integral better? Permeates feels negative</w:t>
            </w:r>
          </w:p>
        </w:tc>
      </w:tr>
      <w:tr w:rsidR="00D42C00" w14:paraId="15BE191D" w14:textId="77777777" w:rsidTr="00D42C00">
        <w:tc>
          <w:tcPr>
            <w:tcW w:w="6974" w:type="dxa"/>
          </w:tcPr>
          <w:p w14:paraId="0FD0ABFE" w14:textId="77777777" w:rsidR="00D42C00" w:rsidRDefault="00D42C00" w:rsidP="00D42C00">
            <w:pPr>
              <w:pStyle w:val="ListParagraph"/>
              <w:numPr>
                <w:ilvl w:val="0"/>
                <w:numId w:val="1"/>
              </w:numPr>
            </w:pPr>
            <w:r>
              <w:t xml:space="preserve">To </w:t>
            </w:r>
            <w:r w:rsidR="008701DB">
              <w:t>ensure</w:t>
            </w:r>
            <w:r>
              <w:t xml:space="preserve"> that there is a strong public voice in the </w:t>
            </w:r>
            <w:r w:rsidR="008701DB">
              <w:t>governance</w:t>
            </w:r>
            <w:r>
              <w:t xml:space="preserve"> processes of the HPRU</w:t>
            </w:r>
          </w:p>
        </w:tc>
        <w:tc>
          <w:tcPr>
            <w:tcW w:w="6974" w:type="dxa"/>
          </w:tcPr>
          <w:p w14:paraId="5362F0D6" w14:textId="77777777" w:rsidR="00D42C00" w:rsidRDefault="00D42C00">
            <w:r>
              <w:t xml:space="preserve">Do we have any say in ethics, safeguarding </w:t>
            </w:r>
            <w:r w:rsidR="008701DB">
              <w:t>Etc.</w:t>
            </w:r>
            <w:r>
              <w:t xml:space="preserve"> – to give a voice in the process by the public, for the public to protect the public</w:t>
            </w:r>
          </w:p>
        </w:tc>
      </w:tr>
      <w:tr w:rsidR="00D42C00" w14:paraId="4786212A" w14:textId="77777777" w:rsidTr="00D42C00">
        <w:tc>
          <w:tcPr>
            <w:tcW w:w="6974" w:type="dxa"/>
          </w:tcPr>
          <w:p w14:paraId="38D61912" w14:textId="77777777" w:rsidR="00D42C00" w:rsidRDefault="00D42C00" w:rsidP="00D42C00">
            <w:pPr>
              <w:pStyle w:val="ListParagraph"/>
              <w:numPr>
                <w:ilvl w:val="0"/>
                <w:numId w:val="1"/>
              </w:numPr>
            </w:pPr>
            <w:r>
              <w:t xml:space="preserve">To work towards achieving diversity in our PPI, </w:t>
            </w:r>
            <w:r w:rsidR="008701DB">
              <w:t>diversity</w:t>
            </w:r>
            <w:r>
              <w:t xml:space="preserve"> that is appropriate and </w:t>
            </w:r>
            <w:r w:rsidR="008701DB">
              <w:t>relevant</w:t>
            </w:r>
            <w:r>
              <w:t xml:space="preserve"> to research</w:t>
            </w:r>
          </w:p>
        </w:tc>
        <w:tc>
          <w:tcPr>
            <w:tcW w:w="6974" w:type="dxa"/>
          </w:tcPr>
          <w:p w14:paraId="088C8F79" w14:textId="77777777" w:rsidR="00D42C00" w:rsidRDefault="00D42C00" w:rsidP="002D6FCE">
            <w:pPr>
              <w:pStyle w:val="ListParagraph"/>
              <w:numPr>
                <w:ilvl w:val="0"/>
                <w:numId w:val="2"/>
              </w:numPr>
            </w:pPr>
            <w:r>
              <w:t>Questions and projects?</w:t>
            </w:r>
          </w:p>
          <w:p w14:paraId="1368D6D2" w14:textId="77777777" w:rsidR="002D6FCE" w:rsidRDefault="002D6FCE" w:rsidP="002D6FCE">
            <w:pPr>
              <w:pStyle w:val="ListParagraph"/>
              <w:numPr>
                <w:ilvl w:val="0"/>
                <w:numId w:val="2"/>
              </w:numPr>
            </w:pPr>
            <w:r>
              <w:t>Is this strong enough or deliberately aspirational?</w:t>
            </w:r>
          </w:p>
          <w:p w14:paraId="3806032B" w14:textId="77777777" w:rsidR="00E96277" w:rsidRDefault="00E96277" w:rsidP="002D6FCE">
            <w:pPr>
              <w:pStyle w:val="ListParagraph"/>
              <w:numPr>
                <w:ilvl w:val="0"/>
                <w:numId w:val="2"/>
              </w:numPr>
            </w:pPr>
            <w:r>
              <w:t xml:space="preserve">Should we say something regarding cultural as certain things are taboo subjects to talk about (eg sickle cell and </w:t>
            </w:r>
            <w:r w:rsidR="008701DB">
              <w:t>Thalassaemia</w:t>
            </w:r>
            <w:r>
              <w:t xml:space="preserve">). Maybe this is a second part to it when we talk about how we will achieve the </w:t>
            </w:r>
            <w:commentRangeStart w:id="6"/>
            <w:r>
              <w:t>aims</w:t>
            </w:r>
            <w:commentRangeEnd w:id="6"/>
            <w:r w:rsidR="004B4445">
              <w:rPr>
                <w:rStyle w:val="CommentReference"/>
              </w:rPr>
              <w:commentReference w:id="6"/>
            </w:r>
          </w:p>
          <w:p w14:paraId="59B44A08" w14:textId="77777777" w:rsidR="00E96277" w:rsidRDefault="00E96277" w:rsidP="00E96277">
            <w:pPr>
              <w:pStyle w:val="ListParagraph"/>
            </w:pPr>
          </w:p>
          <w:p w14:paraId="748904B2" w14:textId="77777777" w:rsidR="002D6FCE" w:rsidRDefault="002D6FCE"/>
        </w:tc>
      </w:tr>
      <w:tr w:rsidR="00D42C00" w14:paraId="7FEAFAC9" w14:textId="77777777" w:rsidTr="00D42C00">
        <w:tc>
          <w:tcPr>
            <w:tcW w:w="6974" w:type="dxa"/>
          </w:tcPr>
          <w:p w14:paraId="7FB335E0" w14:textId="77777777" w:rsidR="00D42C00" w:rsidRDefault="00D42C00" w:rsidP="00D42C00">
            <w:pPr>
              <w:pStyle w:val="ListParagraph"/>
              <w:numPr>
                <w:ilvl w:val="0"/>
                <w:numId w:val="1"/>
              </w:numPr>
            </w:pPr>
            <w:r>
              <w:t>To ensure that our researcher and public contributors are upskilled and supported to undertake their PPI roles confidently and effectively</w:t>
            </w:r>
          </w:p>
        </w:tc>
        <w:tc>
          <w:tcPr>
            <w:tcW w:w="6974" w:type="dxa"/>
          </w:tcPr>
          <w:p w14:paraId="6619D71C" w14:textId="77777777" w:rsidR="00D42C00" w:rsidRDefault="008701DB">
            <w:r>
              <w:t xml:space="preserve">Re upskilled and effectively – are these two separate but linked points </w:t>
            </w:r>
            <w:proofErr w:type="spellStart"/>
            <w:r>
              <w:t>ie</w:t>
            </w:r>
            <w:proofErr w:type="spellEnd"/>
            <w:r>
              <w:t xml:space="preserve">: a) to ensure that researchers are upskilled to have the skills to undertake PPI and b) public </w:t>
            </w:r>
            <w:r w:rsidR="002F70F8">
              <w:t>contributors</w:t>
            </w:r>
            <w:r>
              <w:t xml:space="preserve"> are supported in a variety of ways to have their voices </w:t>
            </w:r>
            <w:commentRangeStart w:id="7"/>
            <w:r>
              <w:t>heard</w:t>
            </w:r>
            <w:commentRangeEnd w:id="7"/>
            <w:r w:rsidR="00C45644">
              <w:rPr>
                <w:rStyle w:val="CommentReference"/>
              </w:rPr>
              <w:commentReference w:id="7"/>
            </w:r>
            <w:r>
              <w:t>.</w:t>
            </w:r>
          </w:p>
          <w:p w14:paraId="1926C89D" w14:textId="487FB399" w:rsidR="00C45644" w:rsidRDefault="00C45644"/>
        </w:tc>
      </w:tr>
      <w:tr w:rsidR="00D42C00" w14:paraId="594E41AC" w14:textId="77777777" w:rsidTr="00D42C00">
        <w:tc>
          <w:tcPr>
            <w:tcW w:w="6974" w:type="dxa"/>
          </w:tcPr>
          <w:p w14:paraId="74A3E35B" w14:textId="77777777" w:rsidR="00D42C00" w:rsidRDefault="00D42C00" w:rsidP="00D42C00">
            <w:pPr>
              <w:pStyle w:val="ListParagraph"/>
              <w:numPr>
                <w:ilvl w:val="0"/>
                <w:numId w:val="1"/>
              </w:numPr>
            </w:pPr>
            <w:r>
              <w:lastRenderedPageBreak/>
              <w:t>To ensure that there is effective monitoring of the public and patient involvement</w:t>
            </w:r>
          </w:p>
        </w:tc>
        <w:tc>
          <w:tcPr>
            <w:tcW w:w="6974" w:type="dxa"/>
          </w:tcPr>
          <w:p w14:paraId="4E562174" w14:textId="77777777" w:rsidR="00D42C00" w:rsidRDefault="002F70F8">
            <w:r>
              <w:t xml:space="preserve">What sort of monitoring? Is it the same as point 8 – </w:t>
            </w:r>
            <w:proofErr w:type="spellStart"/>
            <w:r>
              <w:t>ie</w:t>
            </w:r>
            <w:proofErr w:type="spellEnd"/>
            <w:r>
              <w:t>: data to evaluate impact of PPI or is it monitoring to ensure that PPI is embedded in all HPRU research</w:t>
            </w:r>
          </w:p>
        </w:tc>
      </w:tr>
      <w:tr w:rsidR="00D42C00" w14:paraId="6AADC805" w14:textId="77777777" w:rsidTr="00D42C00">
        <w:tc>
          <w:tcPr>
            <w:tcW w:w="6974" w:type="dxa"/>
          </w:tcPr>
          <w:p w14:paraId="2A3A37DB" w14:textId="77777777" w:rsidR="00D42C00" w:rsidRDefault="00D42C00" w:rsidP="00D42C00">
            <w:pPr>
              <w:pStyle w:val="ListParagraph"/>
              <w:numPr>
                <w:ilvl w:val="0"/>
                <w:numId w:val="1"/>
              </w:numPr>
            </w:pPr>
            <w:r>
              <w:t>To develop tools to carry out ‘on the job’ assessment of PPI quality and outcomes</w:t>
            </w:r>
          </w:p>
        </w:tc>
        <w:tc>
          <w:tcPr>
            <w:tcW w:w="6974" w:type="dxa"/>
          </w:tcPr>
          <w:p w14:paraId="167D9445" w14:textId="77777777" w:rsidR="00D42C00" w:rsidRDefault="00D42C00">
            <w:r>
              <w:t xml:space="preserve">Do you mean rapid, or first </w:t>
            </w:r>
            <w:r w:rsidR="008701DB">
              <w:t>trial</w:t>
            </w:r>
            <w:r>
              <w:t xml:space="preserve"> testing of how the publi</w:t>
            </w:r>
            <w:r w:rsidR="008701DB">
              <w:t>c would assess</w:t>
            </w:r>
            <w:r>
              <w:t xml:space="preserve"> </w:t>
            </w:r>
            <w:r w:rsidR="008701DB">
              <w:t>success</w:t>
            </w:r>
            <w:r>
              <w:t>/</w:t>
            </w:r>
            <w:r w:rsidR="008701DB">
              <w:t>failure</w:t>
            </w:r>
            <w:r>
              <w:t>?</w:t>
            </w:r>
          </w:p>
        </w:tc>
      </w:tr>
      <w:tr w:rsidR="00D42C00" w14:paraId="56909AAC" w14:textId="77777777" w:rsidTr="00D42C00">
        <w:tc>
          <w:tcPr>
            <w:tcW w:w="6974" w:type="dxa"/>
          </w:tcPr>
          <w:p w14:paraId="27DF676C" w14:textId="77777777" w:rsidR="00D42C00" w:rsidRDefault="002D6FCE" w:rsidP="002D6FCE">
            <w:pPr>
              <w:pStyle w:val="ListParagraph"/>
              <w:numPr>
                <w:ilvl w:val="0"/>
                <w:numId w:val="1"/>
              </w:numPr>
            </w:pPr>
            <w:r>
              <w:t xml:space="preserve">To develop efficient and effective forms of communication between researchers ad public </w:t>
            </w:r>
            <w:r w:rsidR="008701DB">
              <w:t>contributors</w:t>
            </w:r>
          </w:p>
        </w:tc>
        <w:tc>
          <w:tcPr>
            <w:tcW w:w="6974" w:type="dxa"/>
          </w:tcPr>
          <w:p w14:paraId="408F5A86" w14:textId="77777777" w:rsidR="00D42C00" w:rsidRDefault="008701DB">
            <w:r>
              <w:t xml:space="preserve">Many ways to be </w:t>
            </w:r>
            <w:commentRangeStart w:id="8"/>
            <w:r>
              <w:t>involved</w:t>
            </w:r>
            <w:commentRangeEnd w:id="8"/>
            <w:r w:rsidR="00C057D2">
              <w:rPr>
                <w:rStyle w:val="CommentReference"/>
              </w:rPr>
              <w:commentReference w:id="8"/>
            </w:r>
          </w:p>
        </w:tc>
      </w:tr>
      <w:tr w:rsidR="00D42C00" w14:paraId="431B3F80" w14:textId="77777777" w:rsidTr="00D42C00">
        <w:tc>
          <w:tcPr>
            <w:tcW w:w="6974" w:type="dxa"/>
          </w:tcPr>
          <w:p w14:paraId="048AAA14" w14:textId="77777777" w:rsidR="00D42C00" w:rsidRDefault="002D6FCE" w:rsidP="002D6FCE">
            <w:pPr>
              <w:pStyle w:val="ListParagraph"/>
              <w:numPr>
                <w:ilvl w:val="0"/>
                <w:numId w:val="1"/>
              </w:numPr>
            </w:pPr>
            <w:commentRangeStart w:id="9"/>
            <w:r>
              <w:t>We</w:t>
            </w:r>
            <w:commentRangeEnd w:id="9"/>
            <w:r w:rsidR="002F70F8">
              <w:rPr>
                <w:rStyle w:val="CommentReference"/>
              </w:rPr>
              <w:commentReference w:id="9"/>
            </w:r>
            <w:r>
              <w:t xml:space="preserve"> will develop tools to support the evaluation of public involvement. These will be used to evaluate </w:t>
            </w:r>
            <w:r w:rsidR="00E96277">
              <w:t>whether</w:t>
            </w:r>
            <w:r>
              <w:t xml:space="preserve"> we have been successful in creating the conditions and processes that will enable impactful public </w:t>
            </w:r>
            <w:r w:rsidR="008701DB">
              <w:t>involvement</w:t>
            </w:r>
            <w:r>
              <w:t xml:space="preserve">. </w:t>
            </w:r>
          </w:p>
        </w:tc>
        <w:tc>
          <w:tcPr>
            <w:tcW w:w="6974" w:type="dxa"/>
          </w:tcPr>
          <w:p w14:paraId="56AB82D4" w14:textId="77777777" w:rsidR="00D42C00" w:rsidRDefault="002D6FCE" w:rsidP="002D6FCE">
            <w:pPr>
              <w:pStyle w:val="ListParagraph"/>
              <w:numPr>
                <w:ilvl w:val="0"/>
                <w:numId w:val="5"/>
              </w:numPr>
            </w:pPr>
            <w:r>
              <w:t>Rephrased to:</w:t>
            </w:r>
          </w:p>
          <w:p w14:paraId="0CC6D663" w14:textId="77777777" w:rsidR="002D6FCE" w:rsidRDefault="00E96277" w:rsidP="002D6FCE">
            <w:pPr>
              <w:ind w:left="360"/>
            </w:pPr>
            <w:r>
              <w:t xml:space="preserve">We will develop the tools to enable us to evaluate </w:t>
            </w:r>
            <w:r w:rsidR="008701DB">
              <w:t>the imp</w:t>
            </w:r>
            <w:r>
              <w:t xml:space="preserve">act of public involvement. These will be used to evaluate whether we have been successful in creating the conditions </w:t>
            </w:r>
            <w:commentRangeStart w:id="10"/>
            <w:r>
              <w:t>and</w:t>
            </w:r>
            <w:commentRangeEnd w:id="10"/>
            <w:r>
              <w:rPr>
                <w:rStyle w:val="CommentReference"/>
              </w:rPr>
              <w:commentReference w:id="10"/>
            </w:r>
            <w:r>
              <w:t xml:space="preserve"> processes that will enable impactful PPI.</w:t>
            </w:r>
          </w:p>
        </w:tc>
      </w:tr>
    </w:tbl>
    <w:p w14:paraId="075FD96F" w14:textId="77777777" w:rsidR="00D42C00" w:rsidRDefault="002D6FCE">
      <w:r>
        <w:t>Other comments</w:t>
      </w:r>
    </w:p>
    <w:p w14:paraId="03253931" w14:textId="77777777" w:rsidR="002D6FCE" w:rsidRDefault="002D6FCE" w:rsidP="002D6FCE">
      <w:pPr>
        <w:pStyle w:val="ListParagraph"/>
        <w:numPr>
          <w:ilvl w:val="0"/>
          <w:numId w:val="3"/>
        </w:numPr>
      </w:pPr>
      <w:r>
        <w:t>In the meeting we talked about accessibility – can this be added to the aims that on rdoeer to be inclusive, we will be</w:t>
      </w:r>
      <w:r w:rsidR="008701DB">
        <w:t xml:space="preserve"> mindful</w:t>
      </w:r>
      <w:r>
        <w:t xml:space="preserve"> of offering different ways to be </w:t>
      </w:r>
      <w:r w:rsidR="008701DB">
        <w:t>involved</w:t>
      </w:r>
      <w:r>
        <w:t xml:space="preserve">? We need to cover the different mediums/media and the different roles in </w:t>
      </w:r>
      <w:r w:rsidR="008701DB">
        <w:t>order</w:t>
      </w:r>
      <w:r>
        <w:t xml:space="preserve"> to achieve that.</w:t>
      </w:r>
    </w:p>
    <w:p w14:paraId="460FB350" w14:textId="77777777" w:rsidR="00E96277" w:rsidRDefault="00E96277" w:rsidP="00E96277">
      <w:r>
        <w:t>Our Public engagement aims are:</w:t>
      </w:r>
    </w:p>
    <w:tbl>
      <w:tblPr>
        <w:tblStyle w:val="TableGrid"/>
        <w:tblW w:w="0" w:type="auto"/>
        <w:tblLook w:val="04A0" w:firstRow="1" w:lastRow="0" w:firstColumn="1" w:lastColumn="0" w:noHBand="0" w:noVBand="1"/>
      </w:tblPr>
      <w:tblGrid>
        <w:gridCol w:w="6974"/>
        <w:gridCol w:w="6974"/>
      </w:tblGrid>
      <w:tr w:rsidR="00E96277" w14:paraId="1A18BA35" w14:textId="77777777" w:rsidTr="00E96277">
        <w:tc>
          <w:tcPr>
            <w:tcW w:w="6974" w:type="dxa"/>
          </w:tcPr>
          <w:p w14:paraId="635EEBD7" w14:textId="77777777" w:rsidR="00E96277" w:rsidRDefault="00E96277" w:rsidP="00E96277">
            <w:pPr>
              <w:pStyle w:val="ListParagraph"/>
              <w:numPr>
                <w:ilvl w:val="0"/>
                <w:numId w:val="7"/>
              </w:numPr>
            </w:pPr>
            <w:r>
              <w:t xml:space="preserve">  To work closely with KM and Comms to identify areas for collaborative working opportunities</w:t>
            </w:r>
            <w:r w:rsidR="008701DB">
              <w:t xml:space="preserve"> where public involvem</w:t>
            </w:r>
            <w:r w:rsidR="0067372B">
              <w:t xml:space="preserve">ent will work </w:t>
            </w:r>
            <w:r w:rsidR="008701DB">
              <w:t>first</w:t>
            </w:r>
            <w:r w:rsidR="0067372B">
              <w:t>, fastest and to full effect.</w:t>
            </w:r>
          </w:p>
        </w:tc>
        <w:tc>
          <w:tcPr>
            <w:tcW w:w="6974" w:type="dxa"/>
          </w:tcPr>
          <w:p w14:paraId="4B8A778A" w14:textId="77777777" w:rsidR="00E96277" w:rsidRDefault="00E96277" w:rsidP="00E96277"/>
        </w:tc>
      </w:tr>
      <w:tr w:rsidR="00E96277" w14:paraId="0E55EABE" w14:textId="77777777" w:rsidTr="00E96277">
        <w:tc>
          <w:tcPr>
            <w:tcW w:w="6974" w:type="dxa"/>
          </w:tcPr>
          <w:p w14:paraId="41AC4B43" w14:textId="77777777" w:rsidR="00E96277" w:rsidRDefault="0067372B" w:rsidP="00E96277">
            <w:r>
              <w:t xml:space="preserve">2) </w:t>
            </w:r>
            <w:commentRangeStart w:id="11"/>
            <w:r w:rsidR="00E96277">
              <w:t xml:space="preserve">To provide information, through appropriate mediums od </w:t>
            </w:r>
            <w:r w:rsidR="008701DB">
              <w:t>opportunities</w:t>
            </w:r>
            <w:r w:rsidR="00E96277">
              <w:t xml:space="preserve"> to get involved in HPRU research</w:t>
            </w:r>
            <w:commentRangeEnd w:id="11"/>
            <w:r>
              <w:rPr>
                <w:rStyle w:val="CommentReference"/>
              </w:rPr>
              <w:commentReference w:id="11"/>
            </w:r>
          </w:p>
        </w:tc>
        <w:tc>
          <w:tcPr>
            <w:tcW w:w="6974" w:type="dxa"/>
          </w:tcPr>
          <w:p w14:paraId="09D0122C" w14:textId="77777777" w:rsidR="00E96277" w:rsidRDefault="00E96277" w:rsidP="00E96277">
            <w:r>
              <w:t>- this is the key one as we need to get the right people involved (public) who may know someone or know something on the subject the research is taking place. They have invested interest on the topic</w:t>
            </w:r>
          </w:p>
        </w:tc>
      </w:tr>
      <w:tr w:rsidR="00E96277" w14:paraId="4D89907D" w14:textId="77777777" w:rsidTr="00E96277">
        <w:tc>
          <w:tcPr>
            <w:tcW w:w="6974" w:type="dxa"/>
          </w:tcPr>
          <w:p w14:paraId="111B3CD0" w14:textId="77777777" w:rsidR="00E96277" w:rsidRDefault="00E96277" w:rsidP="0067372B">
            <w:pPr>
              <w:pStyle w:val="ListParagraph"/>
              <w:numPr>
                <w:ilvl w:val="0"/>
                <w:numId w:val="8"/>
              </w:numPr>
            </w:pPr>
            <w:r>
              <w:t>To support two way conversation between the public and researchers</w:t>
            </w:r>
          </w:p>
        </w:tc>
        <w:tc>
          <w:tcPr>
            <w:tcW w:w="6974" w:type="dxa"/>
          </w:tcPr>
          <w:p w14:paraId="5CF8BD78" w14:textId="77777777" w:rsidR="00E96277" w:rsidRDefault="008701DB" w:rsidP="00E96277">
            <w:r>
              <w:t>About developing ways of disseminating but also bringing people into the research process</w:t>
            </w:r>
          </w:p>
        </w:tc>
      </w:tr>
      <w:tr w:rsidR="00E96277" w14:paraId="65368237" w14:textId="77777777" w:rsidTr="00E96277">
        <w:tc>
          <w:tcPr>
            <w:tcW w:w="6974" w:type="dxa"/>
          </w:tcPr>
          <w:p w14:paraId="3178FAD4" w14:textId="77777777" w:rsidR="00E96277" w:rsidRDefault="00E96277" w:rsidP="0067372B">
            <w:pPr>
              <w:pStyle w:val="ListParagraph"/>
              <w:numPr>
                <w:ilvl w:val="0"/>
                <w:numId w:val="8"/>
              </w:numPr>
            </w:pPr>
            <w:r>
              <w:t xml:space="preserve">To </w:t>
            </w:r>
            <w:r w:rsidR="008701DB">
              <w:t>support</w:t>
            </w:r>
            <w:r>
              <w:t xml:space="preserve"> the dissemination of research findings to non-academic audiences and where </w:t>
            </w:r>
            <w:r w:rsidR="008701DB">
              <w:t>appropriate</w:t>
            </w:r>
            <w:r>
              <w:t xml:space="preserve">, achieve this through innovative </w:t>
            </w:r>
            <w:r w:rsidR="008701DB">
              <w:t>mediums</w:t>
            </w:r>
          </w:p>
          <w:p w14:paraId="093B74AE" w14:textId="77777777" w:rsidR="00E96277" w:rsidRDefault="00E96277" w:rsidP="00E96277">
            <w:pPr>
              <w:pStyle w:val="ListParagraph"/>
            </w:pPr>
          </w:p>
        </w:tc>
        <w:tc>
          <w:tcPr>
            <w:tcW w:w="6974" w:type="dxa"/>
          </w:tcPr>
          <w:p w14:paraId="48F7ECA2" w14:textId="77777777" w:rsidR="00E96277" w:rsidRDefault="00E96277" w:rsidP="00E96277">
            <w:pPr>
              <w:pStyle w:val="ListParagraph"/>
              <w:numPr>
                <w:ilvl w:val="0"/>
                <w:numId w:val="3"/>
              </w:numPr>
            </w:pPr>
            <w:r>
              <w:t xml:space="preserve">I think the story telling was to do with the </w:t>
            </w:r>
            <w:r w:rsidR="008701DB">
              <w:t>Somali</w:t>
            </w:r>
            <w:r>
              <w:t xml:space="preserve"> community and it should certainly work </w:t>
            </w:r>
          </w:p>
          <w:p w14:paraId="6A3DF03F" w14:textId="77777777" w:rsidR="0067372B" w:rsidRDefault="0067372B" w:rsidP="00E96277">
            <w:pPr>
              <w:pStyle w:val="ListParagraph"/>
              <w:numPr>
                <w:ilvl w:val="0"/>
                <w:numId w:val="3"/>
              </w:numPr>
            </w:pPr>
            <w:r>
              <w:t xml:space="preserve">A sounding board for different </w:t>
            </w:r>
            <w:commentRangeStart w:id="12"/>
            <w:r>
              <w:t>forms</w:t>
            </w:r>
            <w:commentRangeEnd w:id="12"/>
            <w:r w:rsidR="001A6A19">
              <w:rPr>
                <w:rStyle w:val="CommentReference"/>
              </w:rPr>
              <w:commentReference w:id="12"/>
            </w:r>
            <w:r>
              <w:t xml:space="preserve"> of public focused messaging</w:t>
            </w:r>
          </w:p>
        </w:tc>
      </w:tr>
      <w:tr w:rsidR="00E96277" w14:paraId="68465751" w14:textId="77777777" w:rsidTr="00E96277">
        <w:tc>
          <w:tcPr>
            <w:tcW w:w="6974" w:type="dxa"/>
          </w:tcPr>
          <w:p w14:paraId="772E764E" w14:textId="77777777" w:rsidR="00E96277" w:rsidRDefault="00E96277" w:rsidP="0067372B">
            <w:pPr>
              <w:pStyle w:val="ListParagraph"/>
              <w:numPr>
                <w:ilvl w:val="0"/>
                <w:numId w:val="8"/>
              </w:numPr>
            </w:pPr>
            <w:r>
              <w:t xml:space="preserve">To create </w:t>
            </w:r>
            <w:r w:rsidR="008701DB">
              <w:t>opportunities</w:t>
            </w:r>
            <w:r>
              <w:t xml:space="preserve"> where the public can input </w:t>
            </w:r>
            <w:r w:rsidR="008701DB">
              <w:t>knowledge</w:t>
            </w:r>
            <w:r>
              <w:t xml:space="preserve">, ideas and </w:t>
            </w:r>
            <w:r w:rsidR="008701DB">
              <w:t>experiences</w:t>
            </w:r>
            <w:r w:rsidR="002F70F8">
              <w:t xml:space="preserve"> that may shape</w:t>
            </w:r>
            <w:r>
              <w:t xml:space="preserve"> the future of </w:t>
            </w:r>
            <w:r w:rsidR="0067372B">
              <w:t xml:space="preserve">research. To </w:t>
            </w:r>
            <w:r w:rsidR="0067372B">
              <w:lastRenderedPageBreak/>
              <w:t>capture skills and knowledge wider than academic and public office channels.</w:t>
            </w:r>
          </w:p>
        </w:tc>
        <w:tc>
          <w:tcPr>
            <w:tcW w:w="6974" w:type="dxa"/>
          </w:tcPr>
          <w:p w14:paraId="4C7D97FB" w14:textId="77777777" w:rsidR="00E96277" w:rsidRDefault="002F70F8" w:rsidP="002F70F8">
            <w:pPr>
              <w:pStyle w:val="ListParagraph"/>
              <w:numPr>
                <w:ilvl w:val="0"/>
                <w:numId w:val="3"/>
              </w:numPr>
            </w:pPr>
            <w:r>
              <w:lastRenderedPageBreak/>
              <w:t>Should this point come higher up the list? (at least before dissemination)</w:t>
            </w:r>
          </w:p>
          <w:p w14:paraId="093C4597" w14:textId="77777777" w:rsidR="002F70F8" w:rsidRDefault="002F70F8" w:rsidP="002F70F8">
            <w:pPr>
              <w:pStyle w:val="ListParagraph"/>
              <w:numPr>
                <w:ilvl w:val="0"/>
                <w:numId w:val="3"/>
              </w:numPr>
            </w:pPr>
            <w:r>
              <w:t>‘</w:t>
            </w:r>
            <w:r w:rsidRPr="002F70F8">
              <w:t>may shape</w:t>
            </w:r>
            <w:r>
              <w:t>’ feels weak change to ‘will help to shape’</w:t>
            </w:r>
          </w:p>
        </w:tc>
      </w:tr>
    </w:tbl>
    <w:p w14:paraId="6D90B7BB" w14:textId="77777777" w:rsidR="00E96277" w:rsidRDefault="00E96277" w:rsidP="00E96277"/>
    <w:p w14:paraId="63E5840E" w14:textId="77777777" w:rsidR="002D6FCE" w:rsidRDefault="002D6FCE" w:rsidP="002D6FCE">
      <w:pPr>
        <w:pStyle w:val="ListParagraph"/>
        <w:numPr>
          <w:ilvl w:val="0"/>
          <w:numId w:val="3"/>
        </w:numPr>
      </w:pPr>
    </w:p>
    <w:sectPr w:rsidR="002D6FCE" w:rsidSect="00D42C0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oreen Hopewell- Kelly" w:date="2020-12-16T13:25:00Z" w:initials="NHK">
    <w:p w14:paraId="58DE9205" w14:textId="77777777" w:rsidR="002D6FCE" w:rsidRDefault="002D6FCE">
      <w:pPr>
        <w:pStyle w:val="CommentText"/>
      </w:pPr>
      <w:r>
        <w:rPr>
          <w:rStyle w:val="CommentReference"/>
        </w:rPr>
        <w:annotationRef/>
      </w:r>
      <w:r>
        <w:t>Should this paragraph come first? Impact of this?</w:t>
      </w:r>
    </w:p>
  </w:comment>
  <w:comment w:id="1" w:author="Dermot McCann" w:date="2021-01-13T13:49:00Z" w:initials="DM">
    <w:p w14:paraId="7687FD49" w14:textId="77777777" w:rsidR="00FD0AB4" w:rsidRDefault="00FD0AB4">
      <w:pPr>
        <w:pStyle w:val="CommentText"/>
      </w:pPr>
      <w:r>
        <w:rPr>
          <w:rStyle w:val="CommentReference"/>
        </w:rPr>
        <w:annotationRef/>
      </w:r>
      <w:r>
        <w:t>I agree this is the key purpose of this doc.</w:t>
      </w:r>
    </w:p>
    <w:p w14:paraId="2BA96E96" w14:textId="4F7FD7D6" w:rsidR="00FD0AB4" w:rsidRDefault="00FD0AB4">
      <w:pPr>
        <w:pStyle w:val="CommentText"/>
      </w:pPr>
    </w:p>
  </w:comment>
  <w:comment w:id="2" w:author="Noreen Hopewell- Kelly" w:date="2020-12-16T13:28:00Z" w:initials="NHK">
    <w:p w14:paraId="6D94BD6E" w14:textId="77777777" w:rsidR="002D6FCE" w:rsidRDefault="002D6FCE" w:rsidP="002D6FCE">
      <w:pPr>
        <w:pStyle w:val="CommentText"/>
        <w:numPr>
          <w:ilvl w:val="0"/>
          <w:numId w:val="4"/>
        </w:numPr>
      </w:pPr>
      <w:r>
        <w:rPr>
          <w:rStyle w:val="CommentReference"/>
        </w:rPr>
        <w:annotationRef/>
      </w:r>
      <w:r>
        <w:t xml:space="preserve">Is there any evidence to show that PPI brings about better research </w:t>
      </w:r>
      <w:r w:rsidR="008701DB">
        <w:t>outcomes?</w:t>
      </w:r>
      <w:r>
        <w:t xml:space="preserve">  If this is the case I think it would </w:t>
      </w:r>
      <w:r w:rsidR="008701DB">
        <w:t>strengthen</w:t>
      </w:r>
      <w:r>
        <w:t xml:space="preserve"> this statement.</w:t>
      </w:r>
    </w:p>
    <w:p w14:paraId="7E340936" w14:textId="77777777" w:rsidR="002D6FCE" w:rsidRDefault="002D6FCE" w:rsidP="002D6FCE">
      <w:pPr>
        <w:pStyle w:val="CommentText"/>
        <w:numPr>
          <w:ilvl w:val="0"/>
          <w:numId w:val="4"/>
        </w:numPr>
      </w:pPr>
      <w:r>
        <w:t>Can we also say that it is evidence based as well as the right thing to do?</w:t>
      </w:r>
    </w:p>
  </w:comment>
  <w:comment w:id="3" w:author="Dermot McCann" w:date="2021-01-13T13:53:00Z" w:initials="DM">
    <w:p w14:paraId="2A22161C" w14:textId="308A5EAA" w:rsidR="00C13F57" w:rsidRDefault="00C13F57">
      <w:pPr>
        <w:pStyle w:val="CommentText"/>
      </w:pPr>
      <w:r>
        <w:rPr>
          <w:rStyle w:val="CommentReference"/>
        </w:rPr>
        <w:annotationRef/>
      </w:r>
      <w:r>
        <w:t xml:space="preserve">It would strengthen the case for PPI if </w:t>
      </w:r>
      <w:r w:rsidR="00C05A2C">
        <w:t xml:space="preserve">it </w:t>
      </w:r>
      <w:proofErr w:type="gramStart"/>
      <w:r w:rsidR="00C05A2C">
        <w:t>was</w:t>
      </w:r>
      <w:proofErr w:type="gramEnd"/>
      <w:r w:rsidR="00C05A2C">
        <w:t xml:space="preserve"> evidence based.</w:t>
      </w:r>
    </w:p>
  </w:comment>
  <w:comment w:id="4" w:author="Noreen Hopewell- Kelly" w:date="2020-12-16T14:05:00Z" w:initials="NHK">
    <w:p w14:paraId="2D525E52" w14:textId="77777777" w:rsidR="008701DB" w:rsidRDefault="008701DB">
      <w:pPr>
        <w:pStyle w:val="CommentText"/>
      </w:pPr>
      <w:r>
        <w:rPr>
          <w:rStyle w:val="CommentReference"/>
        </w:rPr>
        <w:annotationRef/>
      </w:r>
      <w:r>
        <w:t>Will the different between PPI and Public engagement be defined elsewhere in the document?</w:t>
      </w:r>
    </w:p>
  </w:comment>
  <w:comment w:id="5" w:author="Dermot McCann" w:date="2021-01-13T13:53:00Z" w:initials="DM">
    <w:p w14:paraId="475E652E" w14:textId="0B5C6780" w:rsidR="00C05A2C" w:rsidRDefault="00C05A2C">
      <w:pPr>
        <w:pStyle w:val="CommentText"/>
      </w:pPr>
      <w:r>
        <w:rPr>
          <w:rStyle w:val="CommentReference"/>
        </w:rPr>
        <w:annotationRef/>
      </w:r>
    </w:p>
  </w:comment>
  <w:comment w:id="6" w:author="Dermot McCann" w:date="2021-01-13T13:49:00Z" w:initials="DM">
    <w:p w14:paraId="2810EAB4" w14:textId="32838F20" w:rsidR="004B4445" w:rsidRDefault="004B4445">
      <w:pPr>
        <w:pStyle w:val="CommentText"/>
      </w:pPr>
      <w:r>
        <w:rPr>
          <w:rStyle w:val="CommentReference"/>
        </w:rPr>
        <w:annotationRef/>
      </w:r>
      <w:r>
        <w:t xml:space="preserve">We also need to include </w:t>
      </w:r>
      <w:r w:rsidR="00E033B6">
        <w:t xml:space="preserve">groups of people with additional needs, people with learning </w:t>
      </w:r>
      <w:r w:rsidR="00C45644">
        <w:t>disabilities often</w:t>
      </w:r>
      <w:r w:rsidR="00E033B6">
        <w:t xml:space="preserve"> have very poor health </w:t>
      </w:r>
      <w:r w:rsidR="00C45644">
        <w:t>outcomes.</w:t>
      </w:r>
    </w:p>
  </w:comment>
  <w:comment w:id="7" w:author="Dermot McCann" w:date="2021-01-13T13:51:00Z" w:initials="DM">
    <w:p w14:paraId="60757ABA" w14:textId="77777777" w:rsidR="00E93C80" w:rsidRDefault="00C45644">
      <w:pPr>
        <w:pStyle w:val="CommentText"/>
      </w:pPr>
      <w:r>
        <w:rPr>
          <w:rStyle w:val="CommentReference"/>
        </w:rPr>
        <w:annotationRef/>
      </w:r>
      <w:r>
        <w:t xml:space="preserve">Researchers may need extra skills </w:t>
      </w:r>
      <w:r w:rsidR="00E93C80">
        <w:t>time and</w:t>
      </w:r>
    </w:p>
    <w:p w14:paraId="616720EB" w14:textId="15F221AA" w:rsidR="00C45644" w:rsidRDefault="00C45644">
      <w:pPr>
        <w:pStyle w:val="CommentText"/>
      </w:pPr>
      <w:r>
        <w:t>support to communicate and engage with certain groups.</w:t>
      </w:r>
    </w:p>
    <w:p w14:paraId="085E47E8" w14:textId="2DEFBE5F" w:rsidR="00C45644" w:rsidRDefault="00C45644">
      <w:pPr>
        <w:pStyle w:val="CommentText"/>
      </w:pPr>
    </w:p>
  </w:comment>
  <w:comment w:id="8" w:author="Dermot McCann" w:date="2021-01-13T13:54:00Z" w:initials="DM">
    <w:p w14:paraId="452E11C5" w14:textId="486E2403" w:rsidR="00C057D2" w:rsidRDefault="00C057D2">
      <w:pPr>
        <w:pStyle w:val="CommentText"/>
      </w:pPr>
      <w:r>
        <w:rPr>
          <w:rStyle w:val="CommentReference"/>
        </w:rPr>
        <w:annotationRef/>
      </w:r>
      <w:r>
        <w:t xml:space="preserve">Should we be explicit that this will need extra </w:t>
      </w:r>
      <w:r w:rsidR="00BE28E3">
        <w:t>resources for certain groups?</w:t>
      </w:r>
    </w:p>
    <w:p w14:paraId="717871DB" w14:textId="77777777" w:rsidR="00BE28E3" w:rsidRDefault="00BE28E3">
      <w:pPr>
        <w:pStyle w:val="CommentText"/>
      </w:pPr>
    </w:p>
    <w:p w14:paraId="5E5B635F" w14:textId="44685457" w:rsidR="00BE28E3" w:rsidRDefault="00BE28E3">
      <w:pPr>
        <w:pStyle w:val="CommentText"/>
      </w:pPr>
    </w:p>
  </w:comment>
  <w:comment w:id="9" w:author="Noreen Hopewell- Kelly" w:date="2020-12-16T14:10:00Z" w:initials="NHK">
    <w:p w14:paraId="4BF93373" w14:textId="77777777" w:rsidR="002F70F8" w:rsidRDefault="002F70F8">
      <w:pPr>
        <w:pStyle w:val="CommentText"/>
      </w:pPr>
      <w:r>
        <w:rPr>
          <w:rStyle w:val="CommentReference"/>
        </w:rPr>
        <w:annotationRef/>
      </w:r>
      <w:r>
        <w:t xml:space="preserve">The point </w:t>
      </w:r>
      <w:proofErr w:type="gramStart"/>
      <w:r>
        <w:t>duplicates  with</w:t>
      </w:r>
      <w:proofErr w:type="gramEnd"/>
      <w:r>
        <w:t xml:space="preserve"> 5 and 6.  Can they be combined</w:t>
      </w:r>
    </w:p>
  </w:comment>
  <w:comment w:id="10" w:author="Noreen Hopewell- Kelly" w:date="2020-12-16T13:35:00Z" w:initials="NHK">
    <w:p w14:paraId="32379D71" w14:textId="77777777" w:rsidR="00E96277" w:rsidRDefault="00E96277">
      <w:pPr>
        <w:pStyle w:val="CommentText"/>
      </w:pPr>
      <w:r>
        <w:rPr>
          <w:rStyle w:val="CommentReference"/>
        </w:rPr>
        <w:annotationRef/>
      </w:r>
      <w:r>
        <w:t>5</w:t>
      </w:r>
      <w:r w:rsidR="008701DB">
        <w:t>, 6</w:t>
      </w:r>
      <w:r>
        <w:t xml:space="preserve"> and 8 talk about the same thing so maybe we could have two points?</w:t>
      </w:r>
    </w:p>
    <w:p w14:paraId="1A9FC9A6" w14:textId="77777777" w:rsidR="00E96277" w:rsidRDefault="00E96277" w:rsidP="00E96277">
      <w:pPr>
        <w:pStyle w:val="CommentText"/>
        <w:numPr>
          <w:ilvl w:val="0"/>
          <w:numId w:val="6"/>
        </w:numPr>
      </w:pPr>
      <w:r>
        <w:t xml:space="preserve">5 could </w:t>
      </w:r>
      <w:r w:rsidR="008701DB">
        <w:t>stand</w:t>
      </w:r>
      <w:r>
        <w:t xml:space="preserve"> </w:t>
      </w:r>
      <w:r w:rsidR="008701DB">
        <w:t>alone</w:t>
      </w:r>
      <w:r>
        <w:t xml:space="preserve"> and 6 and 8 merged as should develop one application to assessment and evaluation of PPI.</w:t>
      </w:r>
    </w:p>
  </w:comment>
  <w:comment w:id="11" w:author="Noreen Hopewell- Kelly" w:date="2020-12-16T13:43:00Z" w:initials="NHK">
    <w:p w14:paraId="7F07B7B9" w14:textId="77777777" w:rsidR="0067372B" w:rsidRDefault="0067372B">
      <w:pPr>
        <w:pStyle w:val="CommentText"/>
      </w:pPr>
      <w:r>
        <w:rPr>
          <w:rStyle w:val="CommentReference"/>
        </w:rPr>
        <w:annotationRef/>
      </w:r>
      <w:r>
        <w:t>To widen engagement further</w:t>
      </w:r>
    </w:p>
  </w:comment>
  <w:comment w:id="12" w:author="Dermot McCann" w:date="2021-01-13T13:56:00Z" w:initials="DM">
    <w:p w14:paraId="615AFB97" w14:textId="77777777" w:rsidR="003E1ECD" w:rsidRDefault="001A6A19">
      <w:pPr>
        <w:pStyle w:val="CommentText"/>
      </w:pPr>
      <w:r>
        <w:rPr>
          <w:rStyle w:val="CommentReference"/>
        </w:rPr>
        <w:annotationRef/>
      </w:r>
      <w:r>
        <w:t>W</w:t>
      </w:r>
      <w:r w:rsidR="003E1ECD">
        <w:t>e</w:t>
      </w:r>
      <w:r>
        <w:t xml:space="preserve"> need to think about </w:t>
      </w:r>
      <w:r w:rsidR="003E1ECD">
        <w:t>sharing information with certain groups of non-academics,</w:t>
      </w:r>
    </w:p>
    <w:p w14:paraId="05C0EF39" w14:textId="532C30DA" w:rsidR="001A6A19" w:rsidRDefault="003E1ECD">
      <w:pPr>
        <w:pStyle w:val="CommentText"/>
      </w:pPr>
      <w:r>
        <w:t xml:space="preserve"> for </w:t>
      </w:r>
      <w:proofErr w:type="gramStart"/>
      <w:r>
        <w:t>example</w:t>
      </w:r>
      <w:proofErr w:type="gramEnd"/>
      <w:r>
        <w:t xml:space="preserve"> carers to have the most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DE9205" w15:done="0"/>
  <w15:commentEx w15:paraId="2BA96E96" w15:paraIdParent="58DE9205" w15:done="0"/>
  <w15:commentEx w15:paraId="7E340936" w15:done="0"/>
  <w15:commentEx w15:paraId="2A22161C" w15:paraIdParent="7E340936" w15:done="0"/>
  <w15:commentEx w15:paraId="2D525E52" w15:done="0"/>
  <w15:commentEx w15:paraId="475E652E" w15:paraIdParent="2D525E52" w15:done="0"/>
  <w15:commentEx w15:paraId="2810EAB4" w15:done="0"/>
  <w15:commentEx w15:paraId="085E47E8" w15:done="0"/>
  <w15:commentEx w15:paraId="5E5B635F" w15:done="0"/>
  <w15:commentEx w15:paraId="4BF93373" w15:done="0"/>
  <w15:commentEx w15:paraId="1A9FC9A6" w15:done="0"/>
  <w15:commentEx w15:paraId="7F07B7B9" w15:done="0"/>
  <w15:commentEx w15:paraId="05C0EF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78D1" w16cex:dateUtc="2021-01-13T13:49:00Z"/>
  <w16cex:commentExtensible w16cex:durableId="23A979D3" w16cex:dateUtc="2021-01-13T13:53:00Z"/>
  <w16cex:commentExtensible w16cex:durableId="23A979EB" w16cex:dateUtc="2021-01-13T13:53:00Z"/>
  <w16cex:commentExtensible w16cex:durableId="23A97903" w16cex:dateUtc="2021-01-13T13:49:00Z"/>
  <w16cex:commentExtensible w16cex:durableId="23A9795B" w16cex:dateUtc="2021-01-13T13:51:00Z"/>
  <w16cex:commentExtensible w16cex:durableId="23A97A2B" w16cex:dateUtc="2021-01-13T13:54:00Z"/>
  <w16cex:commentExtensible w16cex:durableId="23A97A7A" w16cex:dateUtc="2021-01-13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DE9205" w16cid:durableId="23A978BB"/>
  <w16cid:commentId w16cid:paraId="2BA96E96" w16cid:durableId="23A978D1"/>
  <w16cid:commentId w16cid:paraId="7E340936" w16cid:durableId="23A978BC"/>
  <w16cid:commentId w16cid:paraId="2A22161C" w16cid:durableId="23A979D3"/>
  <w16cid:commentId w16cid:paraId="2D525E52" w16cid:durableId="23A978BD"/>
  <w16cid:commentId w16cid:paraId="475E652E" w16cid:durableId="23A979EB"/>
  <w16cid:commentId w16cid:paraId="2810EAB4" w16cid:durableId="23A97903"/>
  <w16cid:commentId w16cid:paraId="085E47E8" w16cid:durableId="23A9795B"/>
  <w16cid:commentId w16cid:paraId="5E5B635F" w16cid:durableId="23A97A2B"/>
  <w16cid:commentId w16cid:paraId="4BF93373" w16cid:durableId="23A978BE"/>
  <w16cid:commentId w16cid:paraId="1A9FC9A6" w16cid:durableId="23A978BF"/>
  <w16cid:commentId w16cid:paraId="7F07B7B9" w16cid:durableId="23A978C0"/>
  <w16cid:commentId w16cid:paraId="05C0EF39" w16cid:durableId="23A97A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F044D"/>
    <w:multiLevelType w:val="hybridMultilevel"/>
    <w:tmpl w:val="29587F66"/>
    <w:lvl w:ilvl="0" w:tplc="BE4E36DE">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749BC"/>
    <w:multiLevelType w:val="hybridMultilevel"/>
    <w:tmpl w:val="B4023796"/>
    <w:lvl w:ilvl="0" w:tplc="BE4E36D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B537F"/>
    <w:multiLevelType w:val="hybridMultilevel"/>
    <w:tmpl w:val="49BE5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240435"/>
    <w:multiLevelType w:val="hybridMultilevel"/>
    <w:tmpl w:val="4A1695A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0509EB"/>
    <w:multiLevelType w:val="hybridMultilevel"/>
    <w:tmpl w:val="5118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161812"/>
    <w:multiLevelType w:val="hybridMultilevel"/>
    <w:tmpl w:val="19BC8906"/>
    <w:lvl w:ilvl="0" w:tplc="BE4E36DE">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64134D"/>
    <w:multiLevelType w:val="hybridMultilevel"/>
    <w:tmpl w:val="AD0081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BE3954"/>
    <w:multiLevelType w:val="hybridMultilevel"/>
    <w:tmpl w:val="32148B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reen Hopewell- Kelly">
    <w15:presenceInfo w15:providerId="AD" w15:userId="S-1-5-21-1659004503-492894223-725345543-434730"/>
  </w15:person>
  <w15:person w15:author="Dermot McCann">
    <w15:presenceInfo w15:providerId="Windows Live" w15:userId="5f4727a7c4d81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00"/>
    <w:rsid w:val="001A6A19"/>
    <w:rsid w:val="002D6FCE"/>
    <w:rsid w:val="002F70F8"/>
    <w:rsid w:val="003E1ECD"/>
    <w:rsid w:val="004B4445"/>
    <w:rsid w:val="0067372B"/>
    <w:rsid w:val="006F502B"/>
    <w:rsid w:val="008701DB"/>
    <w:rsid w:val="00A3041A"/>
    <w:rsid w:val="00B7508A"/>
    <w:rsid w:val="00BE28E3"/>
    <w:rsid w:val="00C057D2"/>
    <w:rsid w:val="00C05A2C"/>
    <w:rsid w:val="00C13F57"/>
    <w:rsid w:val="00C45644"/>
    <w:rsid w:val="00D42C00"/>
    <w:rsid w:val="00E033B6"/>
    <w:rsid w:val="00E5244F"/>
    <w:rsid w:val="00E93C80"/>
    <w:rsid w:val="00E96277"/>
    <w:rsid w:val="00FD0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5F6A"/>
  <w15:chartTrackingRefBased/>
  <w15:docId w15:val="{D69A29F6-B024-42CC-962D-A2546D4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C00"/>
    <w:pPr>
      <w:ind w:left="720"/>
      <w:contextualSpacing/>
    </w:pPr>
  </w:style>
  <w:style w:type="character" w:styleId="CommentReference">
    <w:name w:val="annotation reference"/>
    <w:basedOn w:val="DefaultParagraphFont"/>
    <w:uiPriority w:val="99"/>
    <w:semiHidden/>
    <w:unhideWhenUsed/>
    <w:rsid w:val="002D6FCE"/>
    <w:rPr>
      <w:sz w:val="16"/>
      <w:szCs w:val="16"/>
    </w:rPr>
  </w:style>
  <w:style w:type="paragraph" w:styleId="CommentText">
    <w:name w:val="annotation text"/>
    <w:basedOn w:val="Normal"/>
    <w:link w:val="CommentTextChar"/>
    <w:uiPriority w:val="99"/>
    <w:semiHidden/>
    <w:unhideWhenUsed/>
    <w:rsid w:val="002D6FCE"/>
    <w:pPr>
      <w:spacing w:line="240" w:lineRule="auto"/>
    </w:pPr>
    <w:rPr>
      <w:sz w:val="20"/>
      <w:szCs w:val="20"/>
    </w:rPr>
  </w:style>
  <w:style w:type="character" w:customStyle="1" w:styleId="CommentTextChar">
    <w:name w:val="Comment Text Char"/>
    <w:basedOn w:val="DefaultParagraphFont"/>
    <w:link w:val="CommentText"/>
    <w:uiPriority w:val="99"/>
    <w:semiHidden/>
    <w:rsid w:val="002D6FCE"/>
    <w:rPr>
      <w:sz w:val="20"/>
      <w:szCs w:val="20"/>
    </w:rPr>
  </w:style>
  <w:style w:type="paragraph" w:styleId="CommentSubject">
    <w:name w:val="annotation subject"/>
    <w:basedOn w:val="CommentText"/>
    <w:next w:val="CommentText"/>
    <w:link w:val="CommentSubjectChar"/>
    <w:uiPriority w:val="99"/>
    <w:semiHidden/>
    <w:unhideWhenUsed/>
    <w:rsid w:val="002D6FCE"/>
    <w:rPr>
      <w:b/>
      <w:bCs/>
    </w:rPr>
  </w:style>
  <w:style w:type="character" w:customStyle="1" w:styleId="CommentSubjectChar">
    <w:name w:val="Comment Subject Char"/>
    <w:basedOn w:val="CommentTextChar"/>
    <w:link w:val="CommentSubject"/>
    <w:uiPriority w:val="99"/>
    <w:semiHidden/>
    <w:rsid w:val="002D6FCE"/>
    <w:rPr>
      <w:b/>
      <w:bCs/>
      <w:sz w:val="20"/>
      <w:szCs w:val="20"/>
    </w:rPr>
  </w:style>
  <w:style w:type="paragraph" w:styleId="BalloonText">
    <w:name w:val="Balloon Text"/>
    <w:basedOn w:val="Normal"/>
    <w:link w:val="BalloonTextChar"/>
    <w:uiPriority w:val="99"/>
    <w:semiHidden/>
    <w:unhideWhenUsed/>
    <w:rsid w:val="002D6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ADB53309D1A4E93D3C8C5FA2BC8F2" ma:contentTypeVersion="13" ma:contentTypeDescription="Create a new document." ma:contentTypeScope="" ma:versionID="972857023d1a0621e8a949a7f395d46f">
  <xsd:schema xmlns:xsd="http://www.w3.org/2001/XMLSchema" xmlns:xs="http://www.w3.org/2001/XMLSchema" xmlns:p="http://schemas.microsoft.com/office/2006/metadata/properties" xmlns:ns3="f578f7f2-d82b-4739-94cf-942c16af31b9" xmlns:ns4="618cbf9a-d1f5-4a48-879e-a8e79124e71b" targetNamespace="http://schemas.microsoft.com/office/2006/metadata/properties" ma:root="true" ma:fieldsID="5d71e40c42923cbdc30e0f66f0220825" ns3:_="" ns4:_="">
    <xsd:import namespace="f578f7f2-d82b-4739-94cf-942c16af31b9"/>
    <xsd:import namespace="618cbf9a-d1f5-4a48-879e-a8e79124e7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f7f2-d82b-4739-94cf-942c16af3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8cbf9a-d1f5-4a48-879e-a8e79124e7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10998-9463-421F-A815-15A3A2BB261B}">
  <ds:schemaRefs>
    <ds:schemaRef ds:uri="http://purl.org/dc/elements/1.1/"/>
    <ds:schemaRef ds:uri="http://schemas.microsoft.com/office/2006/metadata/properties"/>
    <ds:schemaRef ds:uri="618cbf9a-d1f5-4a48-879e-a8e79124e7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78f7f2-d82b-4739-94cf-942c16af31b9"/>
    <ds:schemaRef ds:uri="http://www.w3.org/XML/1998/namespace"/>
    <ds:schemaRef ds:uri="http://purl.org/dc/dcmitype/"/>
  </ds:schemaRefs>
</ds:datastoreItem>
</file>

<file path=customXml/itemProps2.xml><?xml version="1.0" encoding="utf-8"?>
<ds:datastoreItem xmlns:ds="http://schemas.openxmlformats.org/officeDocument/2006/customXml" ds:itemID="{AC7D9EB9-94FB-457E-808A-1A342572B6B5}">
  <ds:schemaRefs>
    <ds:schemaRef ds:uri="http://schemas.microsoft.com/sharepoint/v3/contenttype/forms"/>
  </ds:schemaRefs>
</ds:datastoreItem>
</file>

<file path=customXml/itemProps3.xml><?xml version="1.0" encoding="utf-8"?>
<ds:datastoreItem xmlns:ds="http://schemas.openxmlformats.org/officeDocument/2006/customXml" ds:itemID="{085D853A-6A4B-4AB0-A758-0B3DCC713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f7f2-d82b-4739-94cf-942c16af31b9"/>
    <ds:schemaRef ds:uri="618cbf9a-d1f5-4a48-879e-a8e79124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Hopewell- Kelly</dc:creator>
  <cp:keywords/>
  <dc:description/>
  <cp:lastModifiedBy>Dermot McCann</cp:lastModifiedBy>
  <cp:revision>2</cp:revision>
  <dcterms:created xsi:type="dcterms:W3CDTF">2021-01-13T14:01:00Z</dcterms:created>
  <dcterms:modified xsi:type="dcterms:W3CDTF">2021-01-13T14:01:00Z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0x010100009ADB53309D1A4E93D3C8C5FA2BC8F2</vt:lpwstr>
  </property>
</Properties>
</file>